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tabs>
          <w:tab w:val="left" w:pos="5892"/>
        </w:tabs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tabs>
          <w:tab w:val="left" w:pos="5735"/>
        </w:tabs>
        <w:jc w:val="both"/>
        <w:rPr>
          <w:b/>
          <w:sz w:val="44"/>
          <w:szCs w:val="44"/>
          <w:lang w:val="es-MX"/>
        </w:rPr>
      </w:pPr>
      <w:r>
        <w:rPr>
          <w:b/>
          <w:sz w:val="44"/>
          <w:szCs w:val="44"/>
          <w:lang w:val="es-MX"/>
        </w:rPr>
        <w:tab/>
      </w:r>
    </w:p>
    <w:p w:rsidR="00A00977" w:rsidRDefault="00A00977" w:rsidP="00894F3F">
      <w:pPr>
        <w:jc w:val="both"/>
        <w:rPr>
          <w:b/>
          <w:sz w:val="44"/>
          <w:szCs w:val="44"/>
          <w:lang w:val="es-MX"/>
        </w:rPr>
      </w:pPr>
    </w:p>
    <w:p w:rsidR="00A00977" w:rsidRDefault="00A00977" w:rsidP="00894F3F">
      <w:pPr>
        <w:jc w:val="both"/>
        <w:rPr>
          <w:b/>
          <w:sz w:val="44"/>
          <w:szCs w:val="44"/>
          <w:lang w:val="es-MX"/>
        </w:rPr>
      </w:pPr>
    </w:p>
    <w:p w:rsidR="00A00977" w:rsidRDefault="00A00977" w:rsidP="00894F3F">
      <w:pPr>
        <w:jc w:val="center"/>
        <w:rPr>
          <w:b/>
          <w:sz w:val="44"/>
          <w:szCs w:val="44"/>
          <w:lang w:val="es-MX"/>
        </w:rPr>
      </w:pPr>
      <w:r w:rsidRPr="00CB5140">
        <w:rPr>
          <w:b/>
          <w:sz w:val="44"/>
          <w:szCs w:val="44"/>
          <w:lang w:val="es-MX"/>
        </w:rPr>
        <w:t xml:space="preserve">PROCEDIMIENTO </w:t>
      </w:r>
      <w:r>
        <w:rPr>
          <w:b/>
          <w:sz w:val="44"/>
          <w:szCs w:val="44"/>
          <w:lang w:val="es-MX"/>
        </w:rPr>
        <w:t>DE PROMOCIONES Y ASCENSOS</w:t>
      </w:r>
      <w:r w:rsidR="00894F3F">
        <w:rPr>
          <w:b/>
          <w:sz w:val="44"/>
          <w:szCs w:val="44"/>
          <w:lang w:val="es-MX"/>
        </w:rPr>
        <w:t xml:space="preserve"> </w:t>
      </w:r>
      <w:r>
        <w:rPr>
          <w:b/>
          <w:sz w:val="44"/>
          <w:szCs w:val="44"/>
          <w:lang w:val="es-MX"/>
        </w:rPr>
        <w:t>DE</w:t>
      </w:r>
    </w:p>
    <w:p w:rsidR="00A00977" w:rsidRPr="00CB5140" w:rsidRDefault="00A00977" w:rsidP="00894F3F">
      <w:pPr>
        <w:jc w:val="center"/>
        <w:rPr>
          <w:b/>
          <w:sz w:val="44"/>
          <w:szCs w:val="44"/>
          <w:lang w:val="es-MX"/>
        </w:rPr>
      </w:pPr>
      <w:r>
        <w:rPr>
          <w:b/>
          <w:sz w:val="44"/>
          <w:szCs w:val="44"/>
          <w:lang w:val="es-MX"/>
        </w:rPr>
        <w:t>(CENTRO DE TRABAJO)</w:t>
      </w: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  <w:bookmarkStart w:id="0" w:name="_GoBack"/>
      <w:bookmarkEnd w:id="0"/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Default="00A00977" w:rsidP="00894F3F">
      <w:pPr>
        <w:numPr>
          <w:ilvl w:val="0"/>
          <w:numId w:val="2"/>
        </w:numPr>
        <w:jc w:val="both"/>
        <w:rPr>
          <w:b/>
          <w:sz w:val="20"/>
          <w:szCs w:val="20"/>
          <w:lang w:val="es-MX"/>
        </w:rPr>
      </w:pPr>
      <w:r w:rsidRPr="0002003D">
        <w:rPr>
          <w:b/>
          <w:sz w:val="20"/>
          <w:szCs w:val="20"/>
          <w:lang w:val="es-MX"/>
        </w:rPr>
        <w:t>OBJETIVO</w:t>
      </w:r>
      <w:r>
        <w:rPr>
          <w:b/>
          <w:sz w:val="20"/>
          <w:szCs w:val="20"/>
          <w:lang w:val="es-MX"/>
        </w:rPr>
        <w:t>:</w:t>
      </w:r>
    </w:p>
    <w:p w:rsidR="00A00977" w:rsidRPr="002A41BD" w:rsidRDefault="00A00977" w:rsidP="00894F3F">
      <w:pPr>
        <w:spacing w:line="360" w:lineRule="auto"/>
        <w:jc w:val="both"/>
        <w:rPr>
          <w:sz w:val="20"/>
          <w:szCs w:val="20"/>
          <w:lang w:val="es-MX"/>
        </w:rPr>
      </w:pPr>
      <w:r w:rsidRPr="00CA26FB">
        <w:rPr>
          <w:sz w:val="20"/>
          <w:szCs w:val="20"/>
          <w:lang w:val="es-MX"/>
        </w:rPr>
        <w:lastRenderedPageBreak/>
        <w:t xml:space="preserve">Establecer una metodología formal para </w:t>
      </w:r>
      <w:r>
        <w:rPr>
          <w:sz w:val="20"/>
          <w:szCs w:val="20"/>
          <w:lang w:val="es-MX"/>
        </w:rPr>
        <w:t>promover a</w:t>
      </w:r>
      <w:r w:rsidRPr="00CA26FB">
        <w:rPr>
          <w:sz w:val="20"/>
          <w:szCs w:val="20"/>
          <w:lang w:val="es-MX"/>
        </w:rPr>
        <w:t xml:space="preserve">l personal idóneo </w:t>
      </w:r>
      <w:r>
        <w:rPr>
          <w:sz w:val="20"/>
          <w:szCs w:val="20"/>
          <w:lang w:val="es-MX"/>
        </w:rPr>
        <w:t xml:space="preserve">conforme al método de análisis por competencias </w:t>
      </w:r>
      <w:r w:rsidRPr="00CA26FB">
        <w:rPr>
          <w:sz w:val="20"/>
          <w:szCs w:val="20"/>
          <w:lang w:val="es-MX"/>
        </w:rPr>
        <w:t>para las distintas funciones, asegurando que cubran los perfiles y propósitos de cada función y puesto.</w:t>
      </w:r>
      <w:r>
        <w:rPr>
          <w:sz w:val="20"/>
          <w:szCs w:val="20"/>
          <w:lang w:val="es-MX"/>
        </w:rPr>
        <w:t xml:space="preserve"> </w:t>
      </w:r>
      <w:r w:rsidRPr="002A41BD">
        <w:rPr>
          <w:sz w:val="20"/>
          <w:szCs w:val="20"/>
          <w:lang w:val="es-MX"/>
        </w:rPr>
        <w:t>Los criterios que se aplicarán serán de forma clara, objetiva, en igualdad de oportunidades y libre de discriminación.</w:t>
      </w:r>
    </w:p>
    <w:p w:rsidR="00A00977" w:rsidRPr="00CA26FB" w:rsidRDefault="00A00977" w:rsidP="00894F3F">
      <w:pPr>
        <w:tabs>
          <w:tab w:val="left" w:pos="567"/>
        </w:tabs>
        <w:ind w:left="567" w:firstLine="11"/>
        <w:jc w:val="both"/>
        <w:rPr>
          <w:b/>
          <w:sz w:val="20"/>
          <w:szCs w:val="20"/>
          <w:lang w:val="es-MX"/>
        </w:rPr>
      </w:pPr>
    </w:p>
    <w:p w:rsidR="00A00977" w:rsidRPr="00CA26FB" w:rsidRDefault="00A00977" w:rsidP="00894F3F">
      <w:pPr>
        <w:jc w:val="both"/>
        <w:rPr>
          <w:b/>
          <w:sz w:val="20"/>
          <w:szCs w:val="20"/>
          <w:lang w:val="es-MX"/>
        </w:rPr>
      </w:pPr>
    </w:p>
    <w:p w:rsidR="00A00977" w:rsidRPr="00CA26FB" w:rsidRDefault="00A00977" w:rsidP="00894F3F">
      <w:pPr>
        <w:numPr>
          <w:ilvl w:val="0"/>
          <w:numId w:val="2"/>
        </w:numPr>
        <w:jc w:val="both"/>
        <w:rPr>
          <w:b/>
          <w:sz w:val="20"/>
          <w:szCs w:val="20"/>
          <w:lang w:val="es-MX"/>
        </w:rPr>
      </w:pPr>
      <w:r w:rsidRPr="00CA26FB">
        <w:rPr>
          <w:b/>
          <w:sz w:val="20"/>
        </w:rPr>
        <w:t>ALCANCE:</w:t>
      </w:r>
    </w:p>
    <w:p w:rsidR="00A00977" w:rsidRDefault="00A00977" w:rsidP="00894F3F">
      <w:pPr>
        <w:ind w:left="578"/>
        <w:jc w:val="both"/>
        <w:rPr>
          <w:sz w:val="20"/>
          <w:lang w:val="es-MX"/>
        </w:rPr>
      </w:pPr>
      <w:r w:rsidRPr="007F3D6F">
        <w:rPr>
          <w:sz w:val="20"/>
          <w:lang w:val="es-MX"/>
        </w:rPr>
        <w:t xml:space="preserve">Este procedimiento </w:t>
      </w:r>
      <w:r>
        <w:rPr>
          <w:sz w:val="20"/>
          <w:lang w:val="es-MX"/>
        </w:rPr>
        <w:t>aplica para todas las actividades de promociones y ascensos realizadas por Recursos Humanos o cualquier área que solicite personal.</w:t>
      </w:r>
    </w:p>
    <w:p w:rsidR="00A00977" w:rsidRDefault="00A00977" w:rsidP="00894F3F">
      <w:pPr>
        <w:jc w:val="both"/>
        <w:rPr>
          <w:sz w:val="20"/>
          <w:lang w:val="es-MX"/>
        </w:rPr>
      </w:pPr>
    </w:p>
    <w:p w:rsidR="00A00977" w:rsidRPr="00FB56BC" w:rsidRDefault="00A00977" w:rsidP="00894F3F">
      <w:pPr>
        <w:numPr>
          <w:ilvl w:val="0"/>
          <w:numId w:val="2"/>
        </w:numPr>
        <w:jc w:val="both"/>
        <w:rPr>
          <w:b/>
          <w:sz w:val="20"/>
          <w:szCs w:val="20"/>
          <w:lang w:val="es-MX"/>
        </w:rPr>
      </w:pPr>
      <w:r w:rsidRPr="00CA26FB">
        <w:rPr>
          <w:b/>
          <w:sz w:val="20"/>
          <w:szCs w:val="20"/>
        </w:rPr>
        <w:t>POLÍTICA:</w:t>
      </w:r>
    </w:p>
    <w:p w:rsidR="00A00977" w:rsidRPr="00FB56BC" w:rsidRDefault="00A00977" w:rsidP="00894F3F">
      <w:pPr>
        <w:tabs>
          <w:tab w:val="left" w:pos="567"/>
        </w:tabs>
        <w:ind w:left="578"/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Ningún área puede hacer cambios a este procedimiento sin previa aut</w:t>
      </w:r>
      <w:r w:rsidR="00704FC3">
        <w:rPr>
          <w:sz w:val="20"/>
          <w:szCs w:val="20"/>
          <w:lang w:val="es-MX"/>
        </w:rPr>
        <w:t>orización de la máxima autoridad.</w:t>
      </w:r>
    </w:p>
    <w:p w:rsidR="00A00977" w:rsidRPr="00CA26FB" w:rsidRDefault="00A00977" w:rsidP="00894F3F">
      <w:pPr>
        <w:jc w:val="both"/>
        <w:rPr>
          <w:b/>
          <w:lang w:val="es-MX"/>
        </w:rPr>
      </w:pPr>
    </w:p>
    <w:p w:rsidR="00A00977" w:rsidRDefault="00A00977" w:rsidP="00894F3F">
      <w:pPr>
        <w:numPr>
          <w:ilvl w:val="0"/>
          <w:numId w:val="2"/>
        </w:numPr>
        <w:jc w:val="both"/>
        <w:rPr>
          <w:sz w:val="20"/>
          <w:lang w:val="es-MX"/>
        </w:rPr>
      </w:pPr>
      <w:r w:rsidRPr="00F83FEB">
        <w:rPr>
          <w:rFonts w:cs="Arial"/>
          <w:b/>
          <w:sz w:val="20"/>
          <w:szCs w:val="20"/>
        </w:rPr>
        <w:t>RESPONSABLES:</w:t>
      </w:r>
    </w:p>
    <w:p w:rsidR="00A00977" w:rsidRDefault="00A00977" w:rsidP="00894F3F">
      <w:pPr>
        <w:ind w:left="578"/>
        <w:jc w:val="both"/>
        <w:rPr>
          <w:sz w:val="20"/>
          <w:lang w:val="es-MX"/>
        </w:rPr>
      </w:pPr>
      <w:r>
        <w:rPr>
          <w:sz w:val="20"/>
          <w:lang w:val="es-MX"/>
        </w:rPr>
        <w:t>Actualización: Gerencia de Recursos Humanos</w:t>
      </w:r>
    </w:p>
    <w:p w:rsidR="00A00977" w:rsidRDefault="00A00977" w:rsidP="00894F3F">
      <w:pPr>
        <w:ind w:left="578"/>
        <w:jc w:val="both"/>
        <w:rPr>
          <w:sz w:val="20"/>
          <w:lang w:val="es-MX"/>
        </w:rPr>
      </w:pPr>
      <w:r>
        <w:rPr>
          <w:sz w:val="20"/>
          <w:lang w:val="es-MX"/>
        </w:rPr>
        <w:t>Aprobación: Gestión de Calidad, Seguridad y Medio Ambiente</w:t>
      </w:r>
    </w:p>
    <w:p w:rsidR="00A00977" w:rsidRDefault="00A00977" w:rsidP="00894F3F">
      <w:pPr>
        <w:ind w:left="578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Autorización: </w:t>
      </w:r>
      <w:r w:rsidR="00704FC3">
        <w:rPr>
          <w:sz w:val="20"/>
          <w:lang w:val="es-MX"/>
        </w:rPr>
        <w:t>Máxima Autoridad del Centro de Trabajo</w:t>
      </w:r>
    </w:p>
    <w:p w:rsidR="00A00977" w:rsidRDefault="00A00977" w:rsidP="00894F3F">
      <w:pPr>
        <w:ind w:left="578"/>
        <w:jc w:val="both"/>
        <w:rPr>
          <w:sz w:val="20"/>
          <w:lang w:val="es-MX"/>
        </w:rPr>
      </w:pPr>
    </w:p>
    <w:p w:rsidR="00A00977" w:rsidRPr="002A41BD" w:rsidRDefault="00A00977" w:rsidP="00894F3F">
      <w:pPr>
        <w:ind w:left="578"/>
        <w:jc w:val="both"/>
        <w:rPr>
          <w:sz w:val="20"/>
        </w:rPr>
      </w:pPr>
      <w:r>
        <w:rPr>
          <w:sz w:val="20"/>
        </w:rPr>
        <w:t>4</w:t>
      </w:r>
      <w:r w:rsidRPr="002A41BD">
        <w:rPr>
          <w:sz w:val="20"/>
        </w:rPr>
        <w:t xml:space="preserve">.1 Es responsabilidad de la persona encargada del Departamento de Recursos Humanos iniciar oportunamente la búsqueda de personal para los  puestos vacantes a través de los diferentes medios de reclutamiento. Se prioriza el reclutamiento interno. </w:t>
      </w:r>
    </w:p>
    <w:p w:rsidR="00A00977" w:rsidRPr="002A41BD" w:rsidRDefault="00A00977" w:rsidP="00894F3F">
      <w:pPr>
        <w:ind w:left="578"/>
        <w:jc w:val="both"/>
        <w:rPr>
          <w:sz w:val="20"/>
        </w:rPr>
      </w:pPr>
      <w:r>
        <w:rPr>
          <w:sz w:val="20"/>
        </w:rPr>
        <w:t>4</w:t>
      </w:r>
      <w:r w:rsidRPr="002A41BD">
        <w:rPr>
          <w:sz w:val="20"/>
        </w:rPr>
        <w:t xml:space="preserve">.2 La gerencia de zona y de estación propondrá a la persona a promocionar o ascender, quienes deberán presentar una evaluación sobre el aspirante. </w:t>
      </w:r>
    </w:p>
    <w:p w:rsidR="00A00977" w:rsidRPr="002A41BD" w:rsidRDefault="00A00977" w:rsidP="00894F3F">
      <w:pPr>
        <w:ind w:left="578"/>
        <w:jc w:val="both"/>
        <w:rPr>
          <w:sz w:val="20"/>
        </w:rPr>
      </w:pPr>
      <w:r>
        <w:rPr>
          <w:sz w:val="20"/>
        </w:rPr>
        <w:t>4</w:t>
      </w:r>
      <w:r w:rsidRPr="002A41BD">
        <w:rPr>
          <w:sz w:val="20"/>
        </w:rPr>
        <w:t xml:space="preserve">.3 La </w:t>
      </w:r>
      <w:r w:rsidR="00704FC3">
        <w:rPr>
          <w:sz w:val="20"/>
        </w:rPr>
        <w:t>Máxima Autoridad del centro de trabajo</w:t>
      </w:r>
      <w:r w:rsidRPr="002A41BD">
        <w:rPr>
          <w:sz w:val="20"/>
        </w:rPr>
        <w:t xml:space="preserve"> aprobará la promoción o ascenso  a través de cualquier medio escrito. </w:t>
      </w:r>
    </w:p>
    <w:p w:rsidR="00A00977" w:rsidRPr="002A41BD" w:rsidRDefault="00A00977" w:rsidP="00894F3F">
      <w:pPr>
        <w:ind w:left="578"/>
        <w:jc w:val="both"/>
        <w:rPr>
          <w:sz w:val="20"/>
        </w:rPr>
      </w:pPr>
      <w:r>
        <w:rPr>
          <w:sz w:val="20"/>
        </w:rPr>
        <w:t>4</w:t>
      </w:r>
      <w:r w:rsidRPr="002A41BD">
        <w:rPr>
          <w:sz w:val="20"/>
        </w:rPr>
        <w:t>.4 Es Responsabilidad del Departamento de Recursos Humanos comunicar al personal, desde su contratación y de manera constante, los criterios de promoción y ascenso que aseguren que hombres y mujeres los conozcan.</w:t>
      </w:r>
    </w:p>
    <w:p w:rsidR="00A00977" w:rsidRDefault="00A00977" w:rsidP="00894F3F">
      <w:pPr>
        <w:ind w:left="578"/>
        <w:jc w:val="both"/>
        <w:rPr>
          <w:sz w:val="20"/>
          <w:lang w:val="es-MX"/>
        </w:rPr>
      </w:pPr>
    </w:p>
    <w:p w:rsidR="00A00977" w:rsidRPr="00E57C8E" w:rsidRDefault="00A00977" w:rsidP="00894F3F">
      <w:pPr>
        <w:numPr>
          <w:ilvl w:val="0"/>
          <w:numId w:val="2"/>
        </w:numPr>
        <w:jc w:val="both"/>
        <w:rPr>
          <w:sz w:val="20"/>
          <w:lang w:val="es-MX"/>
        </w:rPr>
      </w:pPr>
      <w:r>
        <w:rPr>
          <w:rFonts w:cs="Arial"/>
          <w:b/>
          <w:sz w:val="20"/>
          <w:szCs w:val="20"/>
        </w:rPr>
        <w:t>MARCO NORMATIVO:</w:t>
      </w:r>
    </w:p>
    <w:p w:rsidR="00A00977" w:rsidRDefault="00A00977" w:rsidP="00894F3F">
      <w:pPr>
        <w:ind w:left="578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Manual de </w:t>
      </w:r>
    </w:p>
    <w:p w:rsidR="00A00977" w:rsidRPr="00CA26FB" w:rsidRDefault="00A00977" w:rsidP="00894F3F">
      <w:pPr>
        <w:ind w:left="578"/>
        <w:jc w:val="both"/>
        <w:rPr>
          <w:sz w:val="20"/>
          <w:lang w:val="es-MX"/>
        </w:rPr>
      </w:pPr>
      <w:r>
        <w:rPr>
          <w:sz w:val="20"/>
          <w:lang w:val="es-MX"/>
        </w:rPr>
        <w:t>Método de Análisis por Competencias</w:t>
      </w:r>
    </w:p>
    <w:p w:rsidR="00A00977" w:rsidRPr="00CA26FB" w:rsidRDefault="00A00977" w:rsidP="00894F3F">
      <w:pPr>
        <w:jc w:val="both"/>
        <w:rPr>
          <w:sz w:val="20"/>
          <w:lang w:val="es-MX"/>
        </w:rPr>
      </w:pPr>
    </w:p>
    <w:p w:rsidR="00A00977" w:rsidRPr="002A41BD" w:rsidRDefault="00A00977" w:rsidP="00894F3F">
      <w:pPr>
        <w:numPr>
          <w:ilvl w:val="0"/>
          <w:numId w:val="2"/>
        </w:numPr>
        <w:jc w:val="both"/>
        <w:rPr>
          <w:sz w:val="20"/>
          <w:lang w:val="es-MX"/>
        </w:rPr>
      </w:pPr>
      <w:r w:rsidRPr="00F83FEB">
        <w:rPr>
          <w:rFonts w:cs="Arial"/>
          <w:b/>
          <w:sz w:val="20"/>
          <w:szCs w:val="20"/>
        </w:rPr>
        <w:t>DEFINICIONES</w:t>
      </w:r>
      <w:r>
        <w:rPr>
          <w:rFonts w:cs="Arial"/>
          <w:b/>
          <w:sz w:val="20"/>
          <w:szCs w:val="20"/>
        </w:rPr>
        <w:t>:</w:t>
      </w:r>
    </w:p>
    <w:p w:rsidR="00A00977" w:rsidRPr="00E57C8E" w:rsidRDefault="00A00977" w:rsidP="00894F3F">
      <w:pPr>
        <w:ind w:left="578"/>
        <w:jc w:val="both"/>
        <w:rPr>
          <w:sz w:val="20"/>
          <w:lang w:val="es-MX"/>
        </w:rPr>
      </w:pPr>
    </w:p>
    <w:p w:rsidR="00A00977" w:rsidRPr="002A41BD" w:rsidRDefault="00A00977" w:rsidP="00894F3F">
      <w:pPr>
        <w:ind w:left="578"/>
        <w:jc w:val="both"/>
        <w:rPr>
          <w:sz w:val="20"/>
          <w:lang w:val="es-MX"/>
        </w:rPr>
      </w:pPr>
      <w:r w:rsidRPr="002A41BD">
        <w:rPr>
          <w:sz w:val="20"/>
          <w:lang w:val="es-MX"/>
        </w:rPr>
        <w:t>6.1</w:t>
      </w:r>
      <w:r w:rsidRPr="002A41BD">
        <w:rPr>
          <w:b/>
          <w:sz w:val="20"/>
          <w:lang w:val="es-MX"/>
        </w:rPr>
        <w:tab/>
        <w:t xml:space="preserve">Ascenso: </w:t>
      </w:r>
      <w:r w:rsidRPr="002A41BD">
        <w:rPr>
          <w:sz w:val="20"/>
          <w:lang w:val="es-MX"/>
        </w:rPr>
        <w:t xml:space="preserve">Consiste en un cambio de las funciones inicialmente contratadas, con una mejora profesional y económica para el trabajador (a). El ascenso implica la realización de funciones de un nivel superior. Este acceso a un puesto superior es definitivo, quedando el trabajador (a) consolidado en esta posición hasta acabar su relación laboral o hasta el siguiente ascenso. </w:t>
      </w:r>
    </w:p>
    <w:p w:rsidR="00A00977" w:rsidRPr="002A41BD" w:rsidRDefault="00A00977" w:rsidP="00894F3F">
      <w:pPr>
        <w:ind w:left="578"/>
        <w:jc w:val="both"/>
        <w:rPr>
          <w:b/>
          <w:sz w:val="20"/>
          <w:lang w:val="es-MX"/>
        </w:rPr>
      </w:pPr>
    </w:p>
    <w:p w:rsidR="00A00977" w:rsidRPr="002A41BD" w:rsidRDefault="00A00977" w:rsidP="00894F3F">
      <w:pPr>
        <w:ind w:left="578"/>
        <w:jc w:val="both"/>
        <w:rPr>
          <w:sz w:val="20"/>
          <w:lang w:val="es-MX"/>
        </w:rPr>
      </w:pPr>
      <w:r w:rsidRPr="002A41BD">
        <w:rPr>
          <w:sz w:val="20"/>
          <w:lang w:val="es-MX"/>
        </w:rPr>
        <w:t>Ejemplo de ascensos:</w:t>
      </w:r>
    </w:p>
    <w:p w:rsidR="00A00977" w:rsidRPr="002A41BD" w:rsidRDefault="00A00977" w:rsidP="00894F3F">
      <w:pPr>
        <w:numPr>
          <w:ilvl w:val="3"/>
          <w:numId w:val="3"/>
        </w:numPr>
        <w:jc w:val="both"/>
        <w:rPr>
          <w:sz w:val="20"/>
          <w:lang w:val="es-MX"/>
        </w:rPr>
      </w:pPr>
      <w:r w:rsidRPr="002A41BD">
        <w:rPr>
          <w:sz w:val="20"/>
          <w:lang w:val="es-MX"/>
        </w:rPr>
        <w:t>Vendedor (a) a Encargado (a)</w:t>
      </w:r>
    </w:p>
    <w:p w:rsidR="00A00977" w:rsidRPr="002A41BD" w:rsidRDefault="00A00977" w:rsidP="00894F3F">
      <w:pPr>
        <w:numPr>
          <w:ilvl w:val="3"/>
          <w:numId w:val="3"/>
        </w:numPr>
        <w:jc w:val="both"/>
        <w:rPr>
          <w:sz w:val="20"/>
          <w:lang w:val="es-MX"/>
        </w:rPr>
      </w:pPr>
      <w:r w:rsidRPr="002A41BD">
        <w:rPr>
          <w:sz w:val="20"/>
          <w:lang w:val="es-MX"/>
        </w:rPr>
        <w:t>Encargado (a) de Estación  a Gerencia de Estación</w:t>
      </w:r>
    </w:p>
    <w:p w:rsidR="00A00977" w:rsidRPr="002A41BD" w:rsidRDefault="00A00977" w:rsidP="00894F3F">
      <w:pPr>
        <w:numPr>
          <w:ilvl w:val="3"/>
          <w:numId w:val="3"/>
        </w:numPr>
        <w:jc w:val="both"/>
        <w:rPr>
          <w:sz w:val="20"/>
          <w:lang w:val="es-MX"/>
        </w:rPr>
      </w:pPr>
      <w:r w:rsidRPr="002A41BD">
        <w:rPr>
          <w:sz w:val="20"/>
          <w:lang w:val="es-MX"/>
        </w:rPr>
        <w:t>Gerencia de Estación a Gerencia de Operaciones</w:t>
      </w:r>
    </w:p>
    <w:p w:rsidR="00A00977" w:rsidRPr="002A41BD" w:rsidRDefault="00A00977" w:rsidP="00894F3F">
      <w:pPr>
        <w:ind w:left="578"/>
        <w:jc w:val="both"/>
        <w:rPr>
          <w:b/>
          <w:sz w:val="20"/>
          <w:lang w:val="es-MX"/>
        </w:rPr>
      </w:pPr>
    </w:p>
    <w:p w:rsidR="00A00977" w:rsidRPr="002A41BD" w:rsidRDefault="00A00977" w:rsidP="00894F3F">
      <w:pPr>
        <w:ind w:left="578"/>
        <w:jc w:val="both"/>
        <w:rPr>
          <w:sz w:val="20"/>
          <w:lang w:val="es-MX"/>
        </w:rPr>
      </w:pPr>
      <w:r>
        <w:rPr>
          <w:sz w:val="20"/>
          <w:lang w:val="es-MX"/>
        </w:rPr>
        <w:t>6</w:t>
      </w:r>
      <w:r w:rsidRPr="002A41BD">
        <w:rPr>
          <w:sz w:val="20"/>
          <w:lang w:val="es-MX"/>
        </w:rPr>
        <w:t>.2</w:t>
      </w:r>
      <w:r w:rsidRPr="002A41BD">
        <w:rPr>
          <w:b/>
          <w:sz w:val="20"/>
          <w:lang w:val="es-MX"/>
        </w:rPr>
        <w:tab/>
        <w:t>Promoción:</w:t>
      </w:r>
      <w:r w:rsidRPr="002A41BD">
        <w:rPr>
          <w:sz w:val="20"/>
          <w:lang w:val="es-MX"/>
        </w:rPr>
        <w:t xml:space="preserve"> Es el cambio de puesto a otro de mayor rango sin ser necesariamente en la misma línea de jerarquía.</w:t>
      </w:r>
      <w:r>
        <w:rPr>
          <w:sz w:val="20"/>
          <w:lang w:val="es-MX"/>
        </w:rPr>
        <w:t xml:space="preserve"> </w:t>
      </w:r>
      <w:r w:rsidRPr="002A41BD">
        <w:rPr>
          <w:sz w:val="20"/>
          <w:lang w:val="es-MX"/>
        </w:rPr>
        <w:t>Ejemplo de promociones</w:t>
      </w:r>
    </w:p>
    <w:p w:rsidR="00A00977" w:rsidRPr="002A41BD" w:rsidRDefault="00A00977" w:rsidP="00894F3F">
      <w:pPr>
        <w:numPr>
          <w:ilvl w:val="0"/>
          <w:numId w:val="4"/>
        </w:numPr>
        <w:jc w:val="both"/>
        <w:rPr>
          <w:sz w:val="20"/>
          <w:lang w:val="es-MX"/>
        </w:rPr>
      </w:pPr>
      <w:r w:rsidRPr="002A41BD">
        <w:rPr>
          <w:sz w:val="20"/>
          <w:lang w:val="es-MX"/>
        </w:rPr>
        <w:lastRenderedPageBreak/>
        <w:t>Vendedor (a) a cajero (a).</w:t>
      </w:r>
    </w:p>
    <w:p w:rsidR="00A00977" w:rsidRPr="002A41BD" w:rsidRDefault="00A00977" w:rsidP="00894F3F">
      <w:pPr>
        <w:numPr>
          <w:ilvl w:val="0"/>
          <w:numId w:val="4"/>
        </w:numPr>
        <w:jc w:val="both"/>
        <w:rPr>
          <w:sz w:val="20"/>
          <w:lang w:val="es-MX"/>
        </w:rPr>
      </w:pPr>
      <w:r w:rsidRPr="002A41BD">
        <w:rPr>
          <w:sz w:val="20"/>
          <w:lang w:val="es-MX"/>
        </w:rPr>
        <w:t>Cajero (a) a Auxiliar contable</w:t>
      </w:r>
    </w:p>
    <w:p w:rsidR="00A00977" w:rsidRPr="00CA26FB" w:rsidRDefault="00A00977" w:rsidP="00894F3F">
      <w:pPr>
        <w:ind w:left="578"/>
        <w:jc w:val="both"/>
        <w:rPr>
          <w:sz w:val="20"/>
          <w:lang w:val="es-MX"/>
        </w:rPr>
      </w:pPr>
      <w:r>
        <w:rPr>
          <w:sz w:val="20"/>
          <w:lang w:val="es-MX"/>
        </w:rPr>
        <w:t xml:space="preserve">  </w:t>
      </w:r>
    </w:p>
    <w:p w:rsidR="00A00977" w:rsidRPr="00CA26FB" w:rsidRDefault="00A00977" w:rsidP="00894F3F">
      <w:pPr>
        <w:jc w:val="both"/>
        <w:rPr>
          <w:sz w:val="20"/>
          <w:lang w:val="es-MX"/>
        </w:rPr>
      </w:pPr>
    </w:p>
    <w:p w:rsidR="00A00977" w:rsidRPr="00E57C8E" w:rsidRDefault="00A00977" w:rsidP="00894F3F">
      <w:pPr>
        <w:numPr>
          <w:ilvl w:val="0"/>
          <w:numId w:val="2"/>
        </w:numPr>
        <w:jc w:val="both"/>
        <w:rPr>
          <w:sz w:val="20"/>
          <w:lang w:val="es-MX"/>
        </w:rPr>
      </w:pPr>
      <w:r w:rsidRPr="00F83FEB">
        <w:rPr>
          <w:rFonts w:cs="Arial"/>
          <w:b/>
          <w:sz w:val="20"/>
          <w:szCs w:val="20"/>
        </w:rPr>
        <w:t>FORMATOS</w:t>
      </w:r>
      <w:r>
        <w:rPr>
          <w:rFonts w:cs="Arial"/>
          <w:b/>
          <w:sz w:val="20"/>
          <w:szCs w:val="20"/>
        </w:rPr>
        <w:t xml:space="preserve"> E INSTRUCTIVOS:</w:t>
      </w:r>
    </w:p>
    <w:p w:rsidR="00A00977" w:rsidRDefault="00A00977" w:rsidP="00894F3F">
      <w:pPr>
        <w:ind w:left="57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Formato de Evaluación de la Entrevista por Competencia </w:t>
      </w:r>
      <w:r w:rsidR="00704FC3">
        <w:rPr>
          <w:rFonts w:cs="Arial"/>
          <w:sz w:val="20"/>
          <w:szCs w:val="20"/>
        </w:rPr>
        <w:t>(integrar formato).</w:t>
      </w:r>
    </w:p>
    <w:p w:rsidR="00A00977" w:rsidRPr="00CA26FB" w:rsidRDefault="00A00977" w:rsidP="00894F3F">
      <w:pPr>
        <w:jc w:val="both"/>
        <w:rPr>
          <w:sz w:val="20"/>
          <w:lang w:val="es-MX"/>
        </w:rPr>
      </w:pPr>
    </w:p>
    <w:p w:rsidR="00A00977" w:rsidRPr="00CA26FB" w:rsidRDefault="00A00977" w:rsidP="00894F3F">
      <w:pPr>
        <w:numPr>
          <w:ilvl w:val="0"/>
          <w:numId w:val="2"/>
        </w:numPr>
        <w:jc w:val="both"/>
        <w:rPr>
          <w:sz w:val="20"/>
          <w:lang w:val="es-MX"/>
        </w:rPr>
      </w:pPr>
      <w:r w:rsidRPr="00F83FEB">
        <w:rPr>
          <w:rFonts w:cs="Arial"/>
          <w:b/>
          <w:sz w:val="20"/>
          <w:szCs w:val="20"/>
        </w:rPr>
        <w:t>DESCRIPCIÓN DE ACTIVIDADES</w:t>
      </w:r>
      <w:r>
        <w:rPr>
          <w:rFonts w:cs="Arial"/>
          <w:b/>
          <w:sz w:val="20"/>
          <w:szCs w:val="20"/>
        </w:rPr>
        <w:t>:</w:t>
      </w:r>
    </w:p>
    <w:p w:rsidR="00A00977" w:rsidRPr="0042569C" w:rsidRDefault="00A00977" w:rsidP="00894F3F">
      <w:pPr>
        <w:pStyle w:val="TITULO10"/>
        <w:jc w:val="both"/>
        <w:outlineLvl w:val="0"/>
        <w:rPr>
          <w:rFonts w:cs="Arial"/>
          <w:b w:val="0"/>
          <w:sz w:val="20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7434"/>
      </w:tblGrid>
      <w:tr w:rsidR="00A00977" w:rsidRPr="007955F4" w:rsidTr="00C67862">
        <w:tc>
          <w:tcPr>
            <w:tcW w:w="1162" w:type="pct"/>
          </w:tcPr>
          <w:p w:rsidR="00A00977" w:rsidRPr="007955F4" w:rsidRDefault="00A00977" w:rsidP="00894F3F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7955F4">
              <w:rPr>
                <w:b/>
                <w:sz w:val="20"/>
                <w:szCs w:val="20"/>
                <w:lang w:val="es-MX"/>
              </w:rPr>
              <w:t>RESPONSABLE</w:t>
            </w:r>
          </w:p>
        </w:tc>
        <w:tc>
          <w:tcPr>
            <w:tcW w:w="3838" w:type="pct"/>
          </w:tcPr>
          <w:p w:rsidR="00A00977" w:rsidRPr="007955F4" w:rsidRDefault="00A00977" w:rsidP="00894F3F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7955F4">
              <w:rPr>
                <w:b/>
                <w:sz w:val="20"/>
                <w:szCs w:val="20"/>
                <w:lang w:val="es-MX"/>
              </w:rPr>
              <w:t>ACTIVIDAD</w:t>
            </w:r>
          </w:p>
        </w:tc>
      </w:tr>
      <w:tr w:rsidR="00A00977" w:rsidRPr="007955F4" w:rsidTr="00C67862">
        <w:tc>
          <w:tcPr>
            <w:tcW w:w="1162" w:type="pct"/>
          </w:tcPr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Área solicitante</w:t>
            </w: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Recursos Humanos</w:t>
            </w: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Fuentes de reclutamiento</w:t>
            </w: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Recursos Humanos </w:t>
            </w: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Área usuaria</w:t>
            </w: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  <w:p w:rsidR="00A00977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Recursos Humanos </w:t>
            </w:r>
          </w:p>
          <w:p w:rsidR="00A00977" w:rsidRPr="007955F4" w:rsidRDefault="00A00977" w:rsidP="00894F3F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3838" w:type="pct"/>
          </w:tcPr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Necesidad de cubrir una posición 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Solicitar personal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Revisa descripción de puesto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Recolecta información del perfil requerido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Analiza sobre eventuales candidatos/as internos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Decisión de realizar búsqueda interna o no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Definición de las fuentes de reclutamiento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Recibe candidaturas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Realiza la primera revisión de antecedentes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Realiza una o dos rondas de entrevistas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Aplica evaluaciones especificas o psicológicas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Realiza formación de candidaturas 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Confección de informes sobre finalistas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Presenta finalistas al cliente interno</w:t>
            </w:r>
          </w:p>
          <w:p w:rsidR="00894F3F" w:rsidRPr="00894F3F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 w:rsidRPr="00894F3F">
              <w:rPr>
                <w:sz w:val="20"/>
                <w:szCs w:val="20"/>
                <w:lang w:val="es-MX"/>
              </w:rPr>
              <w:t xml:space="preserve">El cliente interno selecciona finalistas a través de la “guía de entrevista por  competencias” formato </w:t>
            </w:r>
            <w:r w:rsidR="00894F3F">
              <w:rPr>
                <w:rFonts w:cs="Arial"/>
                <w:sz w:val="20"/>
                <w:szCs w:val="20"/>
              </w:rPr>
              <w:t>(integrar formato).</w:t>
            </w:r>
          </w:p>
          <w:p w:rsidR="00A00977" w:rsidRPr="00894F3F" w:rsidRDefault="00894F3F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proofErr w:type="spellStart"/>
            <w:r w:rsidR="00A00977" w:rsidRPr="00894F3F">
              <w:rPr>
                <w:sz w:val="20"/>
                <w:szCs w:val="20"/>
                <w:lang w:val="es-MX"/>
              </w:rPr>
              <w:t>e</w:t>
            </w:r>
            <w:proofErr w:type="spellEnd"/>
            <w:r w:rsidR="00A00977" w:rsidRPr="00894F3F">
              <w:rPr>
                <w:sz w:val="20"/>
                <w:szCs w:val="20"/>
                <w:lang w:val="es-MX"/>
              </w:rPr>
              <w:t xml:space="preserve"> realiza la negociación con la Gerencia de Recursos Humanos de acuerdo a las políticas internas de salarios y previas información y autorización del futuro jefe quien es el responsable de su presupuesto de área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Oferta por escrito con logotipo del </w:t>
            </w:r>
            <w:r w:rsidR="00894F3F">
              <w:rPr>
                <w:sz w:val="20"/>
                <w:szCs w:val="20"/>
                <w:lang w:val="es-MX"/>
              </w:rPr>
              <w:t>centro de trabajo.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Se comunica a postulantes descartados que quedaron fueran del proceso, mediante carta o aviso telefónico </w:t>
            </w:r>
          </w:p>
          <w:p w:rsidR="00A00977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Procesa la admisión </w:t>
            </w:r>
          </w:p>
          <w:p w:rsidR="00A00977" w:rsidRPr="007955F4" w:rsidRDefault="00A00977" w:rsidP="00894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Realiza la inducción</w:t>
            </w:r>
          </w:p>
        </w:tc>
      </w:tr>
    </w:tbl>
    <w:p w:rsidR="00A00977" w:rsidRPr="0042569C" w:rsidRDefault="00A00977" w:rsidP="00894F3F">
      <w:pPr>
        <w:pStyle w:val="TITULO10"/>
        <w:jc w:val="both"/>
        <w:outlineLvl w:val="0"/>
        <w:rPr>
          <w:rFonts w:cs="Arial"/>
          <w:sz w:val="20"/>
          <w:lang w:val="es-MX"/>
        </w:rPr>
      </w:pPr>
    </w:p>
    <w:p w:rsidR="00A00977" w:rsidRPr="002A41BD" w:rsidRDefault="00A00977" w:rsidP="00894F3F">
      <w:pPr>
        <w:pStyle w:val="Prrafodelista"/>
        <w:numPr>
          <w:ilvl w:val="0"/>
          <w:numId w:val="2"/>
        </w:numPr>
        <w:jc w:val="both"/>
        <w:rPr>
          <w:rFonts w:cs="Arial"/>
          <w:b/>
          <w:sz w:val="20"/>
          <w:szCs w:val="20"/>
          <w:lang w:val="es-MX"/>
        </w:rPr>
      </w:pPr>
      <w:r w:rsidRPr="002A41BD">
        <w:rPr>
          <w:rFonts w:cs="Arial"/>
          <w:b/>
          <w:sz w:val="20"/>
          <w:szCs w:val="20"/>
          <w:lang w:val="es-MX"/>
        </w:rPr>
        <w:t>PROCEDIMIENTO</w:t>
      </w:r>
    </w:p>
    <w:p w:rsidR="00A00977" w:rsidRPr="002A41BD" w:rsidRDefault="00A00977" w:rsidP="00894F3F">
      <w:pPr>
        <w:ind w:left="567"/>
        <w:jc w:val="both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t xml:space="preserve">9.1 </w:t>
      </w:r>
      <w:r w:rsidRPr="002A41BD">
        <w:rPr>
          <w:rFonts w:cs="Arial"/>
          <w:sz w:val="20"/>
          <w:szCs w:val="20"/>
          <w:lang w:val="es-MX"/>
        </w:rPr>
        <w:t>Reclutamiento de personal.</w:t>
      </w:r>
    </w:p>
    <w:p w:rsidR="00A00977" w:rsidRPr="002A41BD" w:rsidRDefault="00A00977" w:rsidP="00894F3F">
      <w:pPr>
        <w:ind w:left="567"/>
        <w:jc w:val="both"/>
        <w:rPr>
          <w:rFonts w:cs="Arial"/>
          <w:sz w:val="20"/>
          <w:szCs w:val="20"/>
          <w:lang w:val="es-MX"/>
        </w:rPr>
      </w:pPr>
      <w:r w:rsidRPr="002A41BD">
        <w:rPr>
          <w:rFonts w:cs="Arial"/>
          <w:sz w:val="20"/>
          <w:szCs w:val="20"/>
          <w:lang w:val="es-MX"/>
        </w:rPr>
        <w:t xml:space="preserve">Una vez que se tiene el documento de requisición de personal, se ejecuta el procedimiento ya establecido dirigido al reclutamiento externo, y además se considera la convocatoria interna, que se circula mediante correo  interno y se publica </w:t>
      </w:r>
      <w:r w:rsidR="00894F3F">
        <w:rPr>
          <w:rFonts w:cs="Arial"/>
          <w:sz w:val="20"/>
          <w:szCs w:val="20"/>
          <w:lang w:val="es-MX"/>
        </w:rPr>
        <w:t>al interior del centro de trabajo</w:t>
      </w:r>
      <w:r w:rsidRPr="002A41BD">
        <w:rPr>
          <w:rFonts w:cs="Arial"/>
          <w:sz w:val="20"/>
          <w:szCs w:val="20"/>
          <w:lang w:val="es-MX"/>
        </w:rPr>
        <w:t xml:space="preserve">. </w:t>
      </w:r>
    </w:p>
    <w:p w:rsidR="00A00977" w:rsidRPr="002A41BD" w:rsidRDefault="00A00977" w:rsidP="00894F3F">
      <w:pPr>
        <w:ind w:left="567"/>
        <w:jc w:val="both"/>
        <w:rPr>
          <w:rFonts w:cs="Arial"/>
          <w:sz w:val="20"/>
          <w:szCs w:val="20"/>
          <w:lang w:val="es-MX"/>
        </w:rPr>
      </w:pPr>
      <w:r w:rsidRPr="002A41BD">
        <w:rPr>
          <w:rFonts w:cs="Arial"/>
          <w:sz w:val="20"/>
          <w:szCs w:val="20"/>
          <w:lang w:val="es-MX"/>
        </w:rPr>
        <w:t>Si dentro del personal se encuentra algún interesado en ascender o promoverse, éste debe notificar a su jefe inmediato. El jefe inmediato elabora un reporte de Promoción y/o Ascenso, el cual entrega al Departamento de Recursos Humano, el nombre, el número de empleado</w:t>
      </w:r>
      <w:r w:rsidR="00894F3F">
        <w:rPr>
          <w:rFonts w:cs="Arial"/>
          <w:sz w:val="20"/>
          <w:szCs w:val="20"/>
          <w:lang w:val="es-MX"/>
        </w:rPr>
        <w:t xml:space="preserve"> (a)</w:t>
      </w:r>
      <w:r w:rsidRPr="002A41BD">
        <w:rPr>
          <w:rFonts w:cs="Arial"/>
          <w:sz w:val="20"/>
          <w:szCs w:val="20"/>
          <w:lang w:val="es-MX"/>
        </w:rPr>
        <w:t xml:space="preserve">, puesto actual y puesto a aspirar. 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  <w:lang w:val="es-MX"/>
        </w:rPr>
      </w:pPr>
      <w:r w:rsidRPr="002A41BD">
        <w:rPr>
          <w:rFonts w:cs="Arial"/>
          <w:sz w:val="20"/>
          <w:szCs w:val="20"/>
          <w:lang w:val="es-MX"/>
        </w:rPr>
        <w:t>En dicho reporte también debe contener:</w:t>
      </w:r>
    </w:p>
    <w:p w:rsidR="00A00977" w:rsidRPr="0067022F" w:rsidRDefault="00A00977" w:rsidP="00894F3F">
      <w:pPr>
        <w:pStyle w:val="Prrafodelista"/>
        <w:numPr>
          <w:ilvl w:val="0"/>
          <w:numId w:val="6"/>
        </w:numPr>
        <w:jc w:val="both"/>
        <w:rPr>
          <w:rFonts w:cs="Arial"/>
          <w:sz w:val="20"/>
          <w:szCs w:val="20"/>
          <w:lang w:val="es-MX"/>
        </w:rPr>
      </w:pPr>
      <w:r w:rsidRPr="0067022F">
        <w:rPr>
          <w:rFonts w:cs="Arial"/>
          <w:sz w:val="20"/>
          <w:szCs w:val="20"/>
          <w:lang w:val="es-MX"/>
        </w:rPr>
        <w:t>Una evaluación cualitativa (actitud, conducta, conocimientos, habilidades, impacto de la capacitación adquirida),</w:t>
      </w:r>
    </w:p>
    <w:p w:rsidR="00A00977" w:rsidRPr="0067022F" w:rsidRDefault="00894F3F" w:rsidP="00894F3F">
      <w:pPr>
        <w:pStyle w:val="Prrafodelista"/>
        <w:numPr>
          <w:ilvl w:val="0"/>
          <w:numId w:val="6"/>
        </w:numPr>
        <w:jc w:val="both"/>
        <w:rPr>
          <w:rFonts w:cs="Arial"/>
          <w:sz w:val="20"/>
          <w:szCs w:val="20"/>
          <w:lang w:val="es-MX"/>
        </w:rPr>
      </w:pPr>
      <w:r>
        <w:rPr>
          <w:rFonts w:cs="Arial"/>
          <w:sz w:val="20"/>
          <w:szCs w:val="20"/>
          <w:lang w:val="es-MX"/>
        </w:rPr>
        <w:lastRenderedPageBreak/>
        <w:t>Información del d</w:t>
      </w:r>
      <w:r w:rsidR="00A00977" w:rsidRPr="0067022F">
        <w:rPr>
          <w:rFonts w:cs="Arial"/>
          <w:sz w:val="20"/>
          <w:szCs w:val="20"/>
          <w:lang w:val="es-MX"/>
        </w:rPr>
        <w:t>esempeño en el trabajo: registros que el personal genera cotidianamente en la realización de su trabajo y que se encuentra a disposición inmediata en su área de trabajo (expedientes, reportes, etc.).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  <w:lang w:val="es-MX"/>
        </w:rPr>
      </w:pPr>
    </w:p>
    <w:p w:rsidR="00A00977" w:rsidRPr="002A41BD" w:rsidRDefault="00A00977" w:rsidP="00894F3F">
      <w:pPr>
        <w:pStyle w:val="Prrafodelista"/>
        <w:numPr>
          <w:ilvl w:val="1"/>
          <w:numId w:val="5"/>
        </w:numPr>
        <w:ind w:left="426"/>
        <w:jc w:val="both"/>
        <w:rPr>
          <w:rFonts w:cs="Arial"/>
          <w:sz w:val="20"/>
          <w:szCs w:val="20"/>
          <w:lang w:val="es-MX"/>
        </w:rPr>
      </w:pPr>
      <w:r w:rsidRPr="002A41BD">
        <w:rPr>
          <w:rFonts w:cs="Arial"/>
          <w:sz w:val="20"/>
          <w:szCs w:val="20"/>
          <w:lang w:val="es-MX"/>
        </w:rPr>
        <w:t xml:space="preserve">Selección del Personal 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  <w:lang w:val="es-MX"/>
        </w:rPr>
        <w:t>L</w:t>
      </w:r>
      <w:r w:rsidRPr="002A41BD">
        <w:rPr>
          <w:rFonts w:cs="Arial"/>
          <w:sz w:val="20"/>
          <w:szCs w:val="20"/>
        </w:rPr>
        <w:t>a persona encargada del Departamento de Recursos Humanos realiza una pre-selección de los candidatos para los puestos vacantes con base en el perfil del puesto requerido, se realiza una entrevista y en conjunto con el/la Responsable del departamento analizan y finalmente se toma la decisión y se elige a la persona que se adecue mejor a los requerimientos del puesto.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</w:rPr>
        <w:t>Aspectos a considerar en el análisis: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</w:rPr>
        <w:t>a) Competencias vs perfil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</w:rPr>
        <w:t>b) Desempeño en el puesto actual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</w:rPr>
        <w:t xml:space="preserve">c) Historial de capacitación interna y externa 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</w:rPr>
        <w:t>d) Antigüedad en la empresa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</w:rPr>
        <w:t>e) Aspectos cualitativos</w:t>
      </w:r>
      <w:r w:rsidRPr="002A41BD">
        <w:rPr>
          <w:rFonts w:cs="Arial"/>
          <w:sz w:val="20"/>
          <w:szCs w:val="20"/>
        </w:rPr>
        <w:tab/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</w:p>
    <w:p w:rsidR="00A00977" w:rsidRPr="002A41BD" w:rsidRDefault="00894F3F" w:rsidP="00894F3F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9</w:t>
      </w:r>
      <w:r w:rsidR="00A00977" w:rsidRPr="002A41BD">
        <w:rPr>
          <w:rFonts w:cs="Arial"/>
          <w:sz w:val="20"/>
          <w:szCs w:val="20"/>
        </w:rPr>
        <w:t>.3 Asignación de puesto (Promoción o ascenso)</w:t>
      </w:r>
    </w:p>
    <w:p w:rsidR="00A00977" w:rsidRPr="002A41BD" w:rsidRDefault="00A00977" w:rsidP="00894F3F">
      <w:pPr>
        <w:ind w:left="426"/>
        <w:jc w:val="both"/>
        <w:rPr>
          <w:rFonts w:cs="Arial"/>
          <w:sz w:val="20"/>
          <w:szCs w:val="20"/>
        </w:rPr>
      </w:pPr>
      <w:r w:rsidRPr="002A41BD">
        <w:rPr>
          <w:rFonts w:cs="Arial"/>
          <w:sz w:val="20"/>
          <w:szCs w:val="20"/>
        </w:rPr>
        <w:t>Si para el puesto se elige personal interno, se procede a formalizar el ascenso o la promoción, asignándole la nueva responsabilidad y el cambio en su remuneración económica. (Se integra al expediente del trabajador la constancia del ascenso o promoción).</w:t>
      </w:r>
    </w:p>
    <w:p w:rsidR="00A00977" w:rsidRDefault="00A00977" w:rsidP="00894F3F">
      <w:pPr>
        <w:jc w:val="both"/>
        <w:rPr>
          <w:rFonts w:cs="Arial"/>
          <w:b/>
          <w:sz w:val="20"/>
          <w:szCs w:val="20"/>
        </w:rPr>
      </w:pPr>
    </w:p>
    <w:p w:rsidR="00A00977" w:rsidRDefault="00A00977" w:rsidP="00894F3F">
      <w:pPr>
        <w:jc w:val="both"/>
        <w:rPr>
          <w:rFonts w:cs="Arial"/>
          <w:b/>
          <w:sz w:val="20"/>
          <w:szCs w:val="20"/>
        </w:rPr>
      </w:pPr>
    </w:p>
    <w:p w:rsidR="00A00977" w:rsidRDefault="00A00977" w:rsidP="00894F3F">
      <w:pPr>
        <w:jc w:val="both"/>
        <w:rPr>
          <w:rFonts w:cs="Arial"/>
          <w:b/>
          <w:sz w:val="20"/>
          <w:szCs w:val="20"/>
        </w:rPr>
      </w:pPr>
    </w:p>
    <w:p w:rsidR="00A00977" w:rsidRDefault="00A00977" w:rsidP="00894F3F">
      <w:pPr>
        <w:jc w:val="both"/>
        <w:rPr>
          <w:rFonts w:cs="Arial"/>
          <w:b/>
          <w:sz w:val="20"/>
          <w:szCs w:val="20"/>
        </w:rPr>
      </w:pPr>
    </w:p>
    <w:p w:rsidR="00A00977" w:rsidRPr="00343294" w:rsidRDefault="00A00977" w:rsidP="00894F3F">
      <w:pPr>
        <w:jc w:val="both"/>
        <w:rPr>
          <w:rFonts w:cs="Arial"/>
          <w:b/>
          <w:sz w:val="20"/>
          <w:szCs w:val="20"/>
        </w:rPr>
      </w:pPr>
      <w:r w:rsidRPr="00343294">
        <w:rPr>
          <w:rFonts w:cs="Arial"/>
          <w:b/>
          <w:sz w:val="20"/>
          <w:szCs w:val="20"/>
        </w:rPr>
        <w:t>REVISIONES</w:t>
      </w:r>
      <w:r w:rsidR="00894F3F">
        <w:rPr>
          <w:rFonts w:cs="Arial"/>
          <w:b/>
          <w:sz w:val="20"/>
          <w:szCs w:val="20"/>
        </w:rPr>
        <w:t xml:space="preserve"> AL PROCEDIMIENTO</w:t>
      </w:r>
      <w:r w:rsidRPr="00343294">
        <w:rPr>
          <w:rFonts w:cs="Arial"/>
          <w:b/>
          <w:sz w:val="20"/>
          <w:szCs w:val="20"/>
        </w:rPr>
        <w:t>:</w:t>
      </w:r>
    </w:p>
    <w:p w:rsidR="00A00977" w:rsidRPr="00343294" w:rsidRDefault="00A00977" w:rsidP="00894F3F">
      <w:pPr>
        <w:jc w:val="both"/>
        <w:rPr>
          <w:rFonts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2076"/>
        <w:gridCol w:w="6641"/>
      </w:tblGrid>
      <w:tr w:rsidR="00A00977" w:rsidRPr="007955F4" w:rsidTr="00C67862">
        <w:tc>
          <w:tcPr>
            <w:tcW w:w="1172" w:type="dxa"/>
          </w:tcPr>
          <w:p w:rsidR="00A00977" w:rsidRPr="007955F4" w:rsidRDefault="00A00977" w:rsidP="00894F3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955F4">
              <w:rPr>
                <w:rFonts w:cs="Arial"/>
                <w:b/>
                <w:sz w:val="20"/>
                <w:szCs w:val="20"/>
              </w:rPr>
              <w:t>REVISION</w:t>
            </w:r>
          </w:p>
        </w:tc>
        <w:tc>
          <w:tcPr>
            <w:tcW w:w="2076" w:type="dxa"/>
          </w:tcPr>
          <w:p w:rsidR="00A00977" w:rsidRPr="007955F4" w:rsidRDefault="00A00977" w:rsidP="00894F3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955F4">
              <w:rPr>
                <w:rFonts w:cs="Arial"/>
                <w:b/>
                <w:sz w:val="20"/>
                <w:szCs w:val="20"/>
              </w:rPr>
              <w:t>FECHA</w:t>
            </w:r>
          </w:p>
        </w:tc>
        <w:tc>
          <w:tcPr>
            <w:tcW w:w="6641" w:type="dxa"/>
          </w:tcPr>
          <w:p w:rsidR="00A00977" w:rsidRPr="007955F4" w:rsidRDefault="00A00977" w:rsidP="00894F3F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7955F4">
              <w:rPr>
                <w:rFonts w:cs="Arial"/>
                <w:b/>
                <w:sz w:val="20"/>
                <w:szCs w:val="20"/>
              </w:rPr>
              <w:t>MOTIVO</w:t>
            </w:r>
          </w:p>
        </w:tc>
      </w:tr>
      <w:tr w:rsidR="00A00977" w:rsidRPr="007955F4" w:rsidTr="00C67862">
        <w:tc>
          <w:tcPr>
            <w:tcW w:w="1172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  <w:r w:rsidRPr="007955F4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076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  <w:r w:rsidRPr="007955F4">
              <w:rPr>
                <w:rFonts w:cs="Arial"/>
                <w:sz w:val="20"/>
                <w:szCs w:val="20"/>
              </w:rPr>
              <w:t>Diciembre 20</w:t>
            </w: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6641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Cambio en la estructura organizacional y en los procesos.</w:t>
            </w:r>
          </w:p>
        </w:tc>
      </w:tr>
      <w:tr w:rsidR="00A00977" w:rsidRPr="007955F4" w:rsidTr="00C67862">
        <w:tc>
          <w:tcPr>
            <w:tcW w:w="1172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641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00977" w:rsidRPr="007955F4" w:rsidTr="00C67862">
        <w:tc>
          <w:tcPr>
            <w:tcW w:w="1172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641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00977" w:rsidRPr="007955F4" w:rsidTr="00C67862">
        <w:tc>
          <w:tcPr>
            <w:tcW w:w="1172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076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6641" w:type="dxa"/>
          </w:tcPr>
          <w:p w:rsidR="00A00977" w:rsidRPr="007955F4" w:rsidRDefault="00A00977" w:rsidP="00894F3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A00977" w:rsidRPr="00C522AD" w:rsidRDefault="00A00977" w:rsidP="00894F3F">
      <w:pPr>
        <w:jc w:val="both"/>
        <w:rPr>
          <w:rFonts w:ascii="Arial Narrow" w:hAnsi="Arial Narrow" w:cs="Arial"/>
          <w:b/>
          <w:sz w:val="22"/>
        </w:rPr>
      </w:pPr>
    </w:p>
    <w:p w:rsidR="00A00977" w:rsidRPr="00C522AD" w:rsidRDefault="00A00977" w:rsidP="00894F3F">
      <w:pPr>
        <w:jc w:val="both"/>
        <w:rPr>
          <w:rFonts w:ascii="Arial Narrow" w:hAnsi="Arial Narrow" w:cs="Arial"/>
          <w:b/>
          <w:sz w:val="22"/>
        </w:rPr>
      </w:pPr>
    </w:p>
    <w:p w:rsidR="00A00977" w:rsidRDefault="00A00977" w:rsidP="00894F3F">
      <w:pPr>
        <w:jc w:val="both"/>
      </w:pPr>
    </w:p>
    <w:p w:rsidR="00FC04A0" w:rsidRDefault="00FC04A0" w:rsidP="00894F3F">
      <w:pPr>
        <w:jc w:val="both"/>
      </w:pPr>
    </w:p>
    <w:sectPr w:rsidR="00FC04A0" w:rsidSect="002F619F">
      <w:headerReference w:type="default" r:id="rId7"/>
      <w:footerReference w:type="default" r:id="rId8"/>
      <w:pgSz w:w="11906" w:h="16838" w:code="9"/>
      <w:pgMar w:top="1134" w:right="107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C3" w:rsidRDefault="00704FC3" w:rsidP="00704FC3">
      <w:r>
        <w:separator/>
      </w:r>
    </w:p>
  </w:endnote>
  <w:endnote w:type="continuationSeparator" w:id="0">
    <w:p w:rsidR="00704FC3" w:rsidRDefault="00704FC3" w:rsidP="0070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29"/>
      <w:gridCol w:w="3230"/>
      <w:gridCol w:w="3228"/>
    </w:tblGrid>
    <w:tr w:rsidR="002A41BD" w:rsidRPr="007955F4" w:rsidTr="008436B3">
      <w:tc>
        <w:tcPr>
          <w:tcW w:w="1667" w:type="pct"/>
        </w:tcPr>
        <w:p w:rsidR="002A41BD" w:rsidRPr="007955F4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  <w:r w:rsidRPr="007955F4">
            <w:rPr>
              <w:b/>
              <w:sz w:val="20"/>
              <w:szCs w:val="20"/>
              <w:lang w:val="es-MX"/>
            </w:rPr>
            <w:t>Elaboró</w:t>
          </w:r>
        </w:p>
      </w:tc>
      <w:tc>
        <w:tcPr>
          <w:tcW w:w="1667" w:type="pct"/>
        </w:tcPr>
        <w:p w:rsidR="002A41BD" w:rsidRPr="007955F4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Revisó</w:t>
          </w:r>
        </w:p>
      </w:tc>
      <w:tc>
        <w:tcPr>
          <w:tcW w:w="1666" w:type="pct"/>
        </w:tcPr>
        <w:p w:rsidR="002A41BD" w:rsidRPr="007955F4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A</w:t>
          </w:r>
          <w:r w:rsidRPr="007955F4">
            <w:rPr>
              <w:b/>
              <w:sz w:val="20"/>
              <w:szCs w:val="20"/>
              <w:lang w:val="es-MX"/>
            </w:rPr>
            <w:t>utorizó</w:t>
          </w:r>
        </w:p>
      </w:tc>
    </w:tr>
    <w:tr w:rsidR="002A41BD" w:rsidRPr="007955F4" w:rsidTr="008436B3">
      <w:tc>
        <w:tcPr>
          <w:tcW w:w="1667" w:type="pct"/>
        </w:tcPr>
        <w:p w:rsidR="002A41BD" w:rsidRPr="007955F4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</w:p>
        <w:p w:rsidR="002A41BD" w:rsidRPr="007955F4" w:rsidRDefault="00894F3F" w:rsidP="002A41BD">
          <w:pPr>
            <w:rPr>
              <w:b/>
              <w:sz w:val="20"/>
              <w:szCs w:val="20"/>
              <w:lang w:val="es-MX"/>
            </w:rPr>
          </w:pPr>
        </w:p>
        <w:p w:rsidR="002A41BD" w:rsidRPr="007955F4" w:rsidRDefault="00704FC3" w:rsidP="00704FC3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Nombre y Firma</w:t>
          </w:r>
        </w:p>
        <w:p w:rsidR="002A41BD" w:rsidRPr="007955F4" w:rsidRDefault="00704FC3" w:rsidP="002A41BD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G</w:t>
          </w:r>
          <w:r w:rsidR="00894F3F" w:rsidRPr="007955F4">
            <w:rPr>
              <w:b/>
              <w:sz w:val="20"/>
              <w:szCs w:val="20"/>
              <w:lang w:val="es-MX"/>
            </w:rPr>
            <w:t>erencia de Recursos Humanos</w:t>
          </w:r>
        </w:p>
      </w:tc>
      <w:tc>
        <w:tcPr>
          <w:tcW w:w="1667" w:type="pct"/>
        </w:tcPr>
        <w:p w:rsidR="002A41BD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</w:p>
        <w:p w:rsidR="002A41BD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</w:p>
        <w:p w:rsidR="00704FC3" w:rsidRPr="007955F4" w:rsidRDefault="00704FC3" w:rsidP="00704FC3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Nombre y Firma</w:t>
          </w:r>
        </w:p>
        <w:p w:rsidR="002A41BD" w:rsidRPr="007955F4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G</w:t>
          </w:r>
          <w:r>
            <w:rPr>
              <w:b/>
              <w:sz w:val="20"/>
              <w:szCs w:val="20"/>
              <w:lang w:val="es-MX"/>
            </w:rPr>
            <w:t>estión de Calidad, Seguridad y Medio Ambiente</w:t>
          </w:r>
        </w:p>
      </w:tc>
      <w:tc>
        <w:tcPr>
          <w:tcW w:w="1666" w:type="pct"/>
        </w:tcPr>
        <w:p w:rsidR="002A41BD" w:rsidRPr="007955F4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</w:p>
        <w:p w:rsidR="002A41BD" w:rsidRPr="007955F4" w:rsidRDefault="00894F3F" w:rsidP="002A41BD">
          <w:pPr>
            <w:jc w:val="center"/>
            <w:rPr>
              <w:b/>
              <w:sz w:val="20"/>
              <w:szCs w:val="20"/>
              <w:lang w:val="es-MX"/>
            </w:rPr>
          </w:pPr>
        </w:p>
        <w:p w:rsidR="00704FC3" w:rsidRPr="007955F4" w:rsidRDefault="00704FC3" w:rsidP="00704FC3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Nombre y Firma</w:t>
          </w:r>
        </w:p>
        <w:p w:rsidR="002A41BD" w:rsidRPr="007955F4" w:rsidRDefault="00704FC3" w:rsidP="002A41BD">
          <w:pPr>
            <w:jc w:val="center"/>
            <w:rPr>
              <w:b/>
              <w:sz w:val="20"/>
              <w:szCs w:val="20"/>
              <w:lang w:val="es-MX"/>
            </w:rPr>
          </w:pPr>
          <w:r>
            <w:rPr>
              <w:b/>
              <w:sz w:val="20"/>
              <w:szCs w:val="20"/>
              <w:lang w:val="es-MX"/>
            </w:rPr>
            <w:t>Máxima Autoridad del Centro de Trabajo</w:t>
          </w:r>
        </w:p>
      </w:tc>
    </w:tr>
  </w:tbl>
  <w:p w:rsidR="00FA0D63" w:rsidRPr="002A41BD" w:rsidRDefault="00894F3F" w:rsidP="002A41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C3" w:rsidRDefault="00704FC3" w:rsidP="00704FC3">
      <w:r>
        <w:separator/>
      </w:r>
    </w:p>
  </w:footnote>
  <w:footnote w:type="continuationSeparator" w:id="0">
    <w:p w:rsidR="00704FC3" w:rsidRDefault="00704FC3" w:rsidP="0070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71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66"/>
      <w:gridCol w:w="5138"/>
      <w:gridCol w:w="1506"/>
      <w:gridCol w:w="1306"/>
    </w:tblGrid>
    <w:tr w:rsidR="00B52802" w:rsidRPr="006C270C" w:rsidTr="007955F4">
      <w:trPr>
        <w:trHeight w:val="349"/>
      </w:trPr>
      <w:tc>
        <w:tcPr>
          <w:tcW w:w="1031" w:type="pct"/>
          <w:vMerge w:val="restart"/>
        </w:tcPr>
        <w:p w:rsidR="00B52802" w:rsidRPr="006C270C" w:rsidRDefault="00894F3F" w:rsidP="007955F4">
          <w:pPr>
            <w:pStyle w:val="Encabezado"/>
            <w:jc w:val="center"/>
            <w:rPr>
              <w:rFonts w:ascii="Lucida Sans" w:hAnsi="Lucida Sans" w:cs="Latha"/>
              <w:b/>
              <w:lang w:val="es-MX"/>
            </w:rPr>
          </w:pPr>
        </w:p>
      </w:tc>
      <w:tc>
        <w:tcPr>
          <w:tcW w:w="2565" w:type="pct"/>
          <w:vAlign w:val="center"/>
        </w:tcPr>
        <w:p w:rsidR="00B52802" w:rsidRPr="0042727F" w:rsidRDefault="00894F3F" w:rsidP="0042727F">
          <w:pPr>
            <w:pStyle w:val="Encabezado"/>
            <w:jc w:val="center"/>
            <w:rPr>
              <w:rFonts w:ascii="Trebuchet MS" w:hAnsi="Trebuchet MS" w:cs="Latha"/>
              <w:b/>
              <w:lang w:val="es-MX"/>
            </w:rPr>
          </w:pPr>
          <w:r>
            <w:rPr>
              <w:rFonts w:ascii="Trebuchet MS" w:hAnsi="Trebuchet MS" w:cs="Latha"/>
              <w:b/>
              <w:lang w:val="es-MX"/>
            </w:rPr>
            <w:t>Nombre centro de trabajo</w:t>
          </w:r>
          <w:r w:rsidRPr="0042727F">
            <w:rPr>
              <w:rFonts w:ascii="Trebuchet MS" w:hAnsi="Trebuchet MS" w:cs="Latha"/>
              <w:b/>
              <w:lang w:val="es-MX"/>
            </w:rPr>
            <w:t>, S.A. DE C.V.</w:t>
          </w:r>
        </w:p>
      </w:tc>
      <w:tc>
        <w:tcPr>
          <w:tcW w:w="752" w:type="pct"/>
        </w:tcPr>
        <w:p w:rsidR="00B52802" w:rsidRPr="006C270C" w:rsidRDefault="00894F3F" w:rsidP="007955F4">
          <w:pPr>
            <w:pStyle w:val="Encabezado"/>
            <w:rPr>
              <w:rFonts w:ascii="Trebuchet MS" w:hAnsi="Trebuchet MS" w:cs="Latha"/>
              <w:sz w:val="16"/>
              <w:szCs w:val="16"/>
              <w:lang w:val="es-MX"/>
            </w:rPr>
          </w:pPr>
          <w:r w:rsidRPr="006C270C">
            <w:rPr>
              <w:rFonts w:ascii="Trebuchet MS" w:hAnsi="Trebuchet MS" w:cs="Latha"/>
              <w:sz w:val="16"/>
              <w:szCs w:val="16"/>
              <w:lang w:val="es-MX"/>
            </w:rPr>
            <w:t xml:space="preserve">Código:   </w:t>
          </w:r>
        </w:p>
        <w:p w:rsidR="00B52802" w:rsidRPr="00C909DE" w:rsidRDefault="00894F3F" w:rsidP="007955F4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</w:p>
      </w:tc>
      <w:tc>
        <w:tcPr>
          <w:tcW w:w="652" w:type="pct"/>
        </w:tcPr>
        <w:p w:rsidR="00B52802" w:rsidRPr="006C270C" w:rsidRDefault="00894F3F" w:rsidP="007955F4">
          <w:pPr>
            <w:pStyle w:val="Encabezado"/>
            <w:rPr>
              <w:rFonts w:ascii="Trebuchet MS" w:hAnsi="Trebuchet MS" w:cs="Latha"/>
              <w:sz w:val="16"/>
              <w:szCs w:val="16"/>
              <w:lang w:val="es-MX"/>
            </w:rPr>
          </w:pPr>
          <w:r w:rsidRPr="006C270C">
            <w:rPr>
              <w:rFonts w:ascii="Trebuchet MS" w:hAnsi="Trebuchet MS" w:cs="Latha"/>
              <w:sz w:val="16"/>
              <w:szCs w:val="16"/>
              <w:lang w:val="es-MX"/>
            </w:rPr>
            <w:t>Página:</w:t>
          </w:r>
        </w:p>
        <w:p w:rsidR="00B52802" w:rsidRPr="006C270C" w:rsidRDefault="00894F3F" w:rsidP="007955F4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  <w:r w:rsidRPr="006C270C">
            <w:rPr>
              <w:rStyle w:val="Nmerodepgina"/>
              <w:sz w:val="18"/>
              <w:szCs w:val="18"/>
            </w:rPr>
            <w:fldChar w:fldCharType="begin"/>
          </w:r>
          <w:r w:rsidRPr="006C270C">
            <w:rPr>
              <w:rStyle w:val="Nmerodepgina"/>
              <w:sz w:val="18"/>
              <w:szCs w:val="18"/>
            </w:rPr>
            <w:instrText xml:space="preserve"> PAGE </w:instrText>
          </w:r>
          <w:r w:rsidRPr="006C270C">
            <w:rPr>
              <w:rStyle w:val="Nmerodepgina"/>
              <w:sz w:val="18"/>
              <w:szCs w:val="18"/>
            </w:rPr>
            <w:fldChar w:fldCharType="separate"/>
          </w:r>
          <w:r>
            <w:rPr>
              <w:rStyle w:val="Nmerodepgina"/>
              <w:noProof/>
              <w:sz w:val="18"/>
              <w:szCs w:val="18"/>
            </w:rPr>
            <w:t>4</w:t>
          </w:r>
          <w:r w:rsidRPr="006C270C">
            <w:rPr>
              <w:rStyle w:val="Nmerodepgina"/>
              <w:sz w:val="18"/>
              <w:szCs w:val="18"/>
            </w:rPr>
            <w:fldChar w:fldCharType="end"/>
          </w:r>
          <w:r w:rsidRPr="006C270C">
            <w:rPr>
              <w:rStyle w:val="Nmerodepgina"/>
              <w:rFonts w:ascii="Trebuchet MS" w:hAnsi="Trebuchet MS"/>
              <w:sz w:val="18"/>
              <w:szCs w:val="18"/>
            </w:rPr>
            <w:t xml:space="preserve"> de </w:t>
          </w:r>
          <w:r>
            <w:rPr>
              <w:rStyle w:val="Nmerodepgina"/>
              <w:rFonts w:ascii="Trebuchet MS" w:hAnsi="Trebuchet MS"/>
              <w:sz w:val="18"/>
              <w:szCs w:val="18"/>
            </w:rPr>
            <w:t>3</w:t>
          </w:r>
        </w:p>
      </w:tc>
    </w:tr>
    <w:tr w:rsidR="00B52802" w:rsidRPr="006C270C" w:rsidTr="007955F4">
      <w:tc>
        <w:tcPr>
          <w:tcW w:w="1031" w:type="pct"/>
          <w:vMerge/>
        </w:tcPr>
        <w:p w:rsidR="00B52802" w:rsidRPr="006C270C" w:rsidRDefault="00894F3F" w:rsidP="007955F4">
          <w:pPr>
            <w:pStyle w:val="Encabezado"/>
            <w:jc w:val="center"/>
            <w:rPr>
              <w:rFonts w:ascii="Lucida Sans" w:hAnsi="Lucida Sans" w:cs="Latha"/>
              <w:b/>
              <w:lang w:val="es-MX"/>
            </w:rPr>
          </w:pPr>
        </w:p>
      </w:tc>
      <w:tc>
        <w:tcPr>
          <w:tcW w:w="2565" w:type="pct"/>
          <w:vMerge w:val="restart"/>
          <w:vAlign w:val="center"/>
        </w:tcPr>
        <w:p w:rsidR="00B52802" w:rsidRPr="00723CA6" w:rsidRDefault="00894F3F" w:rsidP="007955F4">
          <w:pPr>
            <w:pStyle w:val="Encabezado"/>
            <w:jc w:val="center"/>
            <w:rPr>
              <w:rFonts w:ascii="Trebuchet MS" w:hAnsi="Trebuchet MS"/>
              <w:sz w:val="28"/>
              <w:szCs w:val="28"/>
              <w:lang w:val="es-MX"/>
            </w:rPr>
          </w:pPr>
          <w:r>
            <w:rPr>
              <w:rFonts w:ascii="Trebuchet MS" w:hAnsi="Trebuchet MS"/>
              <w:szCs w:val="28"/>
              <w:lang w:val="es-MX"/>
            </w:rPr>
            <w:t>PROCEDIMIENTO</w:t>
          </w:r>
        </w:p>
      </w:tc>
      <w:tc>
        <w:tcPr>
          <w:tcW w:w="752" w:type="pct"/>
        </w:tcPr>
        <w:p w:rsidR="00B52802" w:rsidRPr="006C270C" w:rsidRDefault="00894F3F" w:rsidP="007955F4">
          <w:pPr>
            <w:pStyle w:val="Encabezado"/>
            <w:rPr>
              <w:rFonts w:ascii="Trebuchet MS" w:hAnsi="Trebuchet MS" w:cs="Latha"/>
              <w:sz w:val="16"/>
              <w:szCs w:val="16"/>
              <w:lang w:val="es-MX"/>
            </w:rPr>
          </w:pPr>
          <w:r w:rsidRPr="006C270C">
            <w:rPr>
              <w:rFonts w:ascii="Trebuchet MS" w:hAnsi="Trebuchet MS" w:cs="Latha"/>
              <w:sz w:val="16"/>
              <w:szCs w:val="16"/>
              <w:lang w:val="es-MX"/>
            </w:rPr>
            <w:t>Emisión:</w:t>
          </w:r>
        </w:p>
        <w:p w:rsidR="00B52802" w:rsidRPr="006C270C" w:rsidRDefault="00894F3F" w:rsidP="007955F4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</w:p>
      </w:tc>
      <w:tc>
        <w:tcPr>
          <w:tcW w:w="652" w:type="pct"/>
        </w:tcPr>
        <w:p w:rsidR="00B52802" w:rsidRPr="006C270C" w:rsidRDefault="00894F3F" w:rsidP="007955F4">
          <w:pPr>
            <w:pStyle w:val="Encabezado"/>
            <w:rPr>
              <w:rFonts w:ascii="Trebuchet MS" w:hAnsi="Trebuchet MS" w:cs="Latha"/>
              <w:sz w:val="16"/>
              <w:szCs w:val="16"/>
              <w:lang w:val="es-MX"/>
            </w:rPr>
          </w:pPr>
          <w:r w:rsidRPr="006C270C">
            <w:rPr>
              <w:rFonts w:ascii="Trebuchet MS" w:hAnsi="Trebuchet MS" w:cs="Latha"/>
              <w:sz w:val="16"/>
              <w:szCs w:val="16"/>
              <w:lang w:val="es-MX"/>
            </w:rPr>
            <w:t>Versión:</w:t>
          </w:r>
        </w:p>
        <w:p w:rsidR="00B52802" w:rsidRPr="006C270C" w:rsidRDefault="00894F3F" w:rsidP="007955F4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  <w:r>
            <w:rPr>
              <w:rFonts w:ascii="Trebuchet MS" w:hAnsi="Trebuchet MS" w:cs="Latha"/>
              <w:sz w:val="18"/>
              <w:szCs w:val="18"/>
              <w:lang w:val="es-MX"/>
            </w:rPr>
            <w:t>1.0</w:t>
          </w:r>
        </w:p>
      </w:tc>
    </w:tr>
    <w:tr w:rsidR="00B52802" w:rsidRPr="006C270C" w:rsidTr="00B52802">
      <w:trPr>
        <w:trHeight w:val="283"/>
      </w:trPr>
      <w:tc>
        <w:tcPr>
          <w:tcW w:w="1031" w:type="pct"/>
          <w:vMerge/>
        </w:tcPr>
        <w:p w:rsidR="00B52802" w:rsidRPr="006C270C" w:rsidRDefault="00894F3F" w:rsidP="007955F4">
          <w:pPr>
            <w:pStyle w:val="Encabezado"/>
            <w:jc w:val="center"/>
            <w:rPr>
              <w:rFonts w:ascii="Lucida Sans" w:hAnsi="Lucida Sans" w:cs="Latha"/>
              <w:lang w:val="es-MX"/>
            </w:rPr>
          </w:pPr>
          <w:r>
            <w:rPr>
              <w:rFonts w:ascii="Lucida Sans" w:hAnsi="Lucida Sans" w:cs="Latha"/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0" allowOverlap="1" wp14:anchorId="01CFB4DA" wp14:editId="1859BA6F">
                <wp:simplePos x="0" y="0"/>
                <wp:positionH relativeFrom="column">
                  <wp:posOffset>1329690</wp:posOffset>
                </wp:positionH>
                <wp:positionV relativeFrom="paragraph">
                  <wp:posOffset>889000</wp:posOffset>
                </wp:positionV>
                <wp:extent cx="3267075" cy="1828800"/>
                <wp:effectExtent l="0" t="0" r="9525" b="0"/>
                <wp:wrapNone/>
                <wp:docPr id="1" name="Imagen 1" descr="Logotipo Grupo Combor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ipo Grupo Combor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65" w:type="pct"/>
          <w:vMerge/>
        </w:tcPr>
        <w:p w:rsidR="00B52802" w:rsidRPr="00723CA6" w:rsidRDefault="00894F3F" w:rsidP="007955F4">
          <w:pPr>
            <w:pStyle w:val="Encabezado"/>
            <w:jc w:val="center"/>
            <w:rPr>
              <w:rFonts w:ascii="Trebuchet MS" w:hAnsi="Trebuchet MS" w:cs="Latha"/>
              <w:lang w:val="es-MX"/>
            </w:rPr>
          </w:pPr>
        </w:p>
      </w:tc>
      <w:tc>
        <w:tcPr>
          <w:tcW w:w="752" w:type="pct"/>
          <w:vMerge w:val="restart"/>
          <w:vAlign w:val="center"/>
        </w:tcPr>
        <w:p w:rsidR="00B52802" w:rsidRPr="006C270C" w:rsidRDefault="00894F3F" w:rsidP="00B52802">
          <w:pPr>
            <w:pStyle w:val="Encabezado"/>
            <w:jc w:val="center"/>
            <w:rPr>
              <w:rFonts w:ascii="Trebuchet MS" w:hAnsi="Trebuchet MS" w:cs="Latha"/>
              <w:sz w:val="16"/>
              <w:szCs w:val="16"/>
              <w:lang w:val="es-MX"/>
            </w:rPr>
          </w:pPr>
          <w:r w:rsidRPr="006C270C">
            <w:rPr>
              <w:rFonts w:ascii="Trebuchet MS" w:hAnsi="Trebuchet MS" w:cs="Latha"/>
              <w:sz w:val="16"/>
              <w:szCs w:val="16"/>
              <w:lang w:val="es-MX"/>
            </w:rPr>
            <w:t>Revisión:</w:t>
          </w:r>
        </w:p>
        <w:p w:rsidR="00B52802" w:rsidRPr="006C270C" w:rsidRDefault="00894F3F" w:rsidP="00B52802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</w:p>
      </w:tc>
      <w:tc>
        <w:tcPr>
          <w:tcW w:w="652" w:type="pct"/>
          <w:vMerge w:val="restart"/>
          <w:vAlign w:val="center"/>
        </w:tcPr>
        <w:p w:rsidR="00B52802" w:rsidRDefault="00894F3F" w:rsidP="00B52802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  <w:proofErr w:type="spellStart"/>
          <w:r w:rsidRPr="006C270C">
            <w:rPr>
              <w:rFonts w:ascii="Trebuchet MS" w:hAnsi="Trebuchet MS" w:cs="Latha"/>
              <w:sz w:val="16"/>
              <w:szCs w:val="16"/>
              <w:lang w:val="es-MX"/>
            </w:rPr>
            <w:t>Num.revisión</w:t>
          </w:r>
          <w:proofErr w:type="spellEnd"/>
          <w:r w:rsidRPr="006C270C">
            <w:rPr>
              <w:rFonts w:ascii="Trebuchet MS" w:hAnsi="Trebuchet MS" w:cs="Latha"/>
              <w:sz w:val="18"/>
              <w:szCs w:val="18"/>
              <w:lang w:val="es-MX"/>
            </w:rPr>
            <w:t>:</w:t>
          </w:r>
        </w:p>
        <w:p w:rsidR="00123E53" w:rsidRPr="006C270C" w:rsidRDefault="00894F3F" w:rsidP="00B52802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  <w:r>
            <w:rPr>
              <w:rFonts w:ascii="Trebuchet MS" w:hAnsi="Trebuchet MS" w:cs="Latha"/>
              <w:sz w:val="18"/>
              <w:szCs w:val="18"/>
              <w:lang w:val="es-MX"/>
            </w:rPr>
            <w:t>0</w:t>
          </w:r>
        </w:p>
        <w:p w:rsidR="00B52802" w:rsidRPr="006C270C" w:rsidRDefault="00894F3F" w:rsidP="00B52802">
          <w:pPr>
            <w:pStyle w:val="Encabezado"/>
            <w:jc w:val="center"/>
            <w:rPr>
              <w:rFonts w:ascii="Trebuchet MS" w:hAnsi="Trebuchet MS" w:cs="Latha"/>
              <w:sz w:val="18"/>
              <w:szCs w:val="18"/>
              <w:lang w:val="es-MX"/>
            </w:rPr>
          </w:pPr>
        </w:p>
      </w:tc>
    </w:tr>
    <w:tr w:rsidR="00B52802" w:rsidRPr="006C270C" w:rsidTr="00B52802">
      <w:trPr>
        <w:trHeight w:val="739"/>
      </w:trPr>
      <w:tc>
        <w:tcPr>
          <w:tcW w:w="1031" w:type="pct"/>
          <w:vMerge/>
        </w:tcPr>
        <w:p w:rsidR="00B52802" w:rsidRPr="006C270C" w:rsidRDefault="00894F3F" w:rsidP="007955F4">
          <w:pPr>
            <w:pStyle w:val="Encabezado"/>
            <w:jc w:val="center"/>
            <w:rPr>
              <w:rFonts w:ascii="Lucida Sans" w:hAnsi="Lucida Sans" w:cs="Latha"/>
              <w:lang w:val="es-MX"/>
            </w:rPr>
          </w:pPr>
        </w:p>
      </w:tc>
      <w:tc>
        <w:tcPr>
          <w:tcW w:w="2565" w:type="pct"/>
          <w:vAlign w:val="center"/>
        </w:tcPr>
        <w:p w:rsidR="00B52802" w:rsidRPr="00723CA6" w:rsidRDefault="00894F3F" w:rsidP="00B52802">
          <w:pPr>
            <w:pStyle w:val="Encabezado"/>
            <w:jc w:val="center"/>
            <w:rPr>
              <w:rFonts w:ascii="Trebuchet MS" w:hAnsi="Trebuchet MS" w:cs="Latha"/>
              <w:lang w:val="es-MX"/>
            </w:rPr>
          </w:pPr>
          <w:r>
            <w:rPr>
              <w:rFonts w:ascii="Trebuchet MS" w:hAnsi="Trebuchet MS" w:cs="Latha"/>
              <w:lang w:val="es-MX"/>
            </w:rPr>
            <w:t>PROMOCIONES Y ASCENSOS</w:t>
          </w:r>
        </w:p>
      </w:tc>
      <w:tc>
        <w:tcPr>
          <w:tcW w:w="752" w:type="pct"/>
          <w:vMerge/>
        </w:tcPr>
        <w:p w:rsidR="00B52802" w:rsidRPr="006C270C" w:rsidRDefault="00894F3F" w:rsidP="007955F4">
          <w:pPr>
            <w:pStyle w:val="Encabezado"/>
            <w:rPr>
              <w:rFonts w:ascii="Trebuchet MS" w:hAnsi="Trebuchet MS" w:cs="Latha"/>
              <w:sz w:val="16"/>
              <w:szCs w:val="16"/>
              <w:lang w:val="es-MX"/>
            </w:rPr>
          </w:pPr>
        </w:p>
      </w:tc>
      <w:tc>
        <w:tcPr>
          <w:tcW w:w="652" w:type="pct"/>
          <w:vMerge/>
        </w:tcPr>
        <w:p w:rsidR="00B52802" w:rsidRPr="006C270C" w:rsidRDefault="00894F3F" w:rsidP="007955F4">
          <w:pPr>
            <w:pStyle w:val="Encabezado"/>
            <w:rPr>
              <w:rFonts w:ascii="Trebuchet MS" w:hAnsi="Trebuchet MS" w:cs="Latha"/>
              <w:sz w:val="16"/>
              <w:szCs w:val="16"/>
              <w:lang w:val="es-MX"/>
            </w:rPr>
          </w:pPr>
        </w:p>
      </w:tc>
    </w:tr>
  </w:tbl>
  <w:p w:rsidR="005D1889" w:rsidRPr="00112B13" w:rsidRDefault="00894F3F" w:rsidP="00112B13">
    <w:pPr>
      <w:pStyle w:val="Encabezado"/>
      <w:rPr>
        <w:rFonts w:ascii="Arial" w:hAnsi="Arial" w:cs="Arial"/>
        <w:sz w:val="16"/>
        <w:szCs w:val="16"/>
      </w:rPr>
    </w:pPr>
  </w:p>
  <w:p w:rsidR="005D1889" w:rsidRPr="00112B13" w:rsidRDefault="00894F3F" w:rsidP="00C47683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4FB3"/>
    <w:multiLevelType w:val="hybridMultilevel"/>
    <w:tmpl w:val="73529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84CDF"/>
    <w:multiLevelType w:val="hybridMultilevel"/>
    <w:tmpl w:val="4A7AB192"/>
    <w:lvl w:ilvl="0" w:tplc="080A000F">
      <w:start w:val="1"/>
      <w:numFmt w:val="decimal"/>
      <w:lvlText w:val="%1."/>
      <w:lvlJc w:val="left"/>
      <w:pPr>
        <w:ind w:left="578" w:hanging="360"/>
      </w:pPr>
    </w:lvl>
    <w:lvl w:ilvl="1" w:tplc="080A0019">
      <w:start w:val="1"/>
      <w:numFmt w:val="lowerLetter"/>
      <w:lvlText w:val="%2."/>
      <w:lvlJc w:val="left"/>
      <w:pPr>
        <w:ind w:left="1298" w:hanging="360"/>
      </w:pPr>
    </w:lvl>
    <w:lvl w:ilvl="2" w:tplc="080A001B" w:tentative="1">
      <w:start w:val="1"/>
      <w:numFmt w:val="lowerRoman"/>
      <w:lvlText w:val="%3."/>
      <w:lvlJc w:val="right"/>
      <w:pPr>
        <w:ind w:left="2018" w:hanging="180"/>
      </w:pPr>
    </w:lvl>
    <w:lvl w:ilvl="3" w:tplc="080A000F" w:tentative="1">
      <w:start w:val="1"/>
      <w:numFmt w:val="decimal"/>
      <w:lvlText w:val="%4."/>
      <w:lvlJc w:val="left"/>
      <w:pPr>
        <w:ind w:left="2738" w:hanging="360"/>
      </w:pPr>
    </w:lvl>
    <w:lvl w:ilvl="4" w:tplc="080A0019" w:tentative="1">
      <w:start w:val="1"/>
      <w:numFmt w:val="lowerLetter"/>
      <w:lvlText w:val="%5."/>
      <w:lvlJc w:val="left"/>
      <w:pPr>
        <w:ind w:left="3458" w:hanging="360"/>
      </w:pPr>
    </w:lvl>
    <w:lvl w:ilvl="5" w:tplc="080A001B" w:tentative="1">
      <w:start w:val="1"/>
      <w:numFmt w:val="lowerRoman"/>
      <w:lvlText w:val="%6."/>
      <w:lvlJc w:val="right"/>
      <w:pPr>
        <w:ind w:left="4178" w:hanging="180"/>
      </w:pPr>
    </w:lvl>
    <w:lvl w:ilvl="6" w:tplc="080A000F" w:tentative="1">
      <w:start w:val="1"/>
      <w:numFmt w:val="decimal"/>
      <w:lvlText w:val="%7."/>
      <w:lvlJc w:val="left"/>
      <w:pPr>
        <w:ind w:left="4898" w:hanging="360"/>
      </w:pPr>
    </w:lvl>
    <w:lvl w:ilvl="7" w:tplc="080A0019" w:tentative="1">
      <w:start w:val="1"/>
      <w:numFmt w:val="lowerLetter"/>
      <w:lvlText w:val="%8."/>
      <w:lvlJc w:val="left"/>
      <w:pPr>
        <w:ind w:left="5618" w:hanging="360"/>
      </w:pPr>
    </w:lvl>
    <w:lvl w:ilvl="8" w:tplc="0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A5D4927"/>
    <w:multiLevelType w:val="hybridMultilevel"/>
    <w:tmpl w:val="632E5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002E6"/>
    <w:multiLevelType w:val="multilevel"/>
    <w:tmpl w:val="C00E94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D564EF2"/>
    <w:multiLevelType w:val="hybridMultilevel"/>
    <w:tmpl w:val="56BA76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F47FB"/>
    <w:multiLevelType w:val="hybridMultilevel"/>
    <w:tmpl w:val="587AC52A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77"/>
    <w:rsid w:val="00704FC3"/>
    <w:rsid w:val="00894F3F"/>
    <w:rsid w:val="00A00977"/>
    <w:rsid w:val="00F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FFDB6E-C5FF-4697-A392-DD3B7447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9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00977"/>
  </w:style>
  <w:style w:type="paragraph" w:styleId="Encabezado">
    <w:name w:val="header"/>
    <w:basedOn w:val="Normal"/>
    <w:link w:val="EncabezadoCar"/>
    <w:uiPriority w:val="99"/>
    <w:rsid w:val="00A00977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A009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009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00977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TITULO10">
    <w:name w:val="TITULO 10"/>
    <w:basedOn w:val="Normal"/>
    <w:rsid w:val="00A00977"/>
    <w:pPr>
      <w:widowControl w:val="0"/>
      <w:autoSpaceDE w:val="0"/>
      <w:autoSpaceDN w:val="0"/>
      <w:jc w:val="right"/>
    </w:pPr>
    <w:rPr>
      <w:rFonts w:eastAsia="Batang"/>
      <w:b/>
      <w:sz w:val="26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A00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895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escaner</dc:creator>
  <cp:keywords/>
  <dc:description/>
  <cp:lastModifiedBy>escaner</cp:lastModifiedBy>
  <cp:revision>2</cp:revision>
  <dcterms:created xsi:type="dcterms:W3CDTF">2015-10-02T16:14:00Z</dcterms:created>
  <dcterms:modified xsi:type="dcterms:W3CDTF">2015-10-02T16:32:00Z</dcterms:modified>
</cp:coreProperties>
</file>